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FA0D09" w:rsidRDefault="00FA0D09">
      <w:pPr>
        <w:framePr w:w="585" w:wrap="auto" w:vAnchor="page" w:hAnchor="page" w:x="502" w:y="11945"/>
        <w:widowControl w:val="0"/>
        <w:autoSpaceDE w:val="0"/>
        <w:autoSpaceDN w:val="0"/>
        <w:adjustRightInd w:val="0"/>
        <w:spacing w:line="220" w:lineRule="exact"/>
        <w:jc w:val="both"/>
      </w:pPr>
    </w:p>
    <w:p w:rsidR="006F7658" w:rsidRDefault="006F7658" w:rsidP="006F7658">
      <w:pPr>
        <w:framePr w:w="9811" w:h="1726" w:hRule="exact" w:wrap="auto" w:vAnchor="page" w:hAnchor="page" w:x="1636" w:y="676"/>
        <w:widowControl w:val="0"/>
        <w:autoSpaceDE w:val="0"/>
        <w:autoSpaceDN w:val="0"/>
        <w:adjustRightInd w:val="0"/>
        <w:spacing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Obec-Obecní úřad Kladníky, 751 31, okres Přerov, </w:t>
      </w:r>
      <w:proofErr w:type="spellStart"/>
      <w:proofErr w:type="gramStart"/>
      <w:r>
        <w:rPr>
          <w:sz w:val="28"/>
          <w:szCs w:val="28"/>
        </w:rPr>
        <w:t>tel.fax</w:t>
      </w:r>
      <w:proofErr w:type="gramEnd"/>
      <w:r>
        <w:rPr>
          <w:sz w:val="28"/>
          <w:szCs w:val="28"/>
        </w:rPr>
        <w:t>.zázn</w:t>
      </w:r>
      <w:proofErr w:type="spellEnd"/>
      <w:r>
        <w:rPr>
          <w:sz w:val="28"/>
          <w:szCs w:val="28"/>
        </w:rPr>
        <w:t>. 581797316</w:t>
      </w:r>
    </w:p>
    <w:p w:rsidR="006F7658" w:rsidRDefault="006F7658" w:rsidP="006F7658">
      <w:pPr>
        <w:framePr w:w="9811" w:h="1726" w:hRule="exact" w:wrap="auto" w:vAnchor="page" w:hAnchor="page" w:x="1636" w:y="676"/>
        <w:widowControl w:val="0"/>
        <w:autoSpaceDE w:val="0"/>
        <w:autoSpaceDN w:val="0"/>
        <w:adjustRightInd w:val="0"/>
        <w:spacing w:line="264" w:lineRule="exact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e-mail.: oukladniky@</w:t>
      </w:r>
      <w:r w:rsidR="00DE1F73">
        <w:rPr>
          <w:color w:val="0000FF"/>
          <w:sz w:val="28"/>
          <w:szCs w:val="28"/>
        </w:rPr>
        <w:t>centrum</w:t>
      </w:r>
      <w:r>
        <w:rPr>
          <w:color w:val="0000FF"/>
          <w:sz w:val="28"/>
          <w:szCs w:val="28"/>
        </w:rPr>
        <w:t>.cz</w:t>
      </w:r>
    </w:p>
    <w:p w:rsidR="006F7658" w:rsidRDefault="006F7658" w:rsidP="006F7658">
      <w:pPr>
        <w:framePr w:w="9811" w:h="1726" w:hRule="exact" w:wrap="auto" w:vAnchor="page" w:hAnchor="page" w:x="1636" w:y="676"/>
        <w:widowControl w:val="0"/>
        <w:autoSpaceDE w:val="0"/>
        <w:autoSpaceDN w:val="0"/>
        <w:adjustRightInd w:val="0"/>
        <w:spacing w:line="264" w:lineRule="exact"/>
        <w:jc w:val="both"/>
      </w:pPr>
    </w:p>
    <w:p w:rsidR="006F7658" w:rsidRDefault="006F7658" w:rsidP="006F7658">
      <w:pPr>
        <w:framePr w:w="9811" w:h="1726" w:hRule="exact" w:wrap="auto" w:vAnchor="page" w:hAnchor="page" w:x="1636" w:y="676"/>
        <w:widowControl w:val="0"/>
        <w:autoSpaceDE w:val="0"/>
        <w:autoSpaceDN w:val="0"/>
        <w:adjustRightInd w:val="0"/>
        <w:spacing w:line="264" w:lineRule="exact"/>
        <w:jc w:val="both"/>
      </w:pPr>
    </w:p>
    <w:p w:rsidR="006F7658" w:rsidRDefault="006F7658" w:rsidP="006F7658">
      <w:pPr>
        <w:framePr w:w="9811" w:h="1726" w:hRule="exact" w:wrap="auto" w:vAnchor="page" w:hAnchor="page" w:x="1636" w:y="676"/>
        <w:widowControl w:val="0"/>
        <w:autoSpaceDE w:val="0"/>
        <w:autoSpaceDN w:val="0"/>
        <w:adjustRightInd w:val="0"/>
        <w:spacing w:line="264" w:lineRule="exact"/>
        <w:jc w:val="both"/>
      </w:pPr>
      <w:r>
        <w:t>Věc: Komentář k vypořádání voleb</w:t>
      </w:r>
      <w:r w:rsidR="00A202FD">
        <w:t xml:space="preserve"> prezidenta ČR a</w:t>
      </w:r>
      <w:r>
        <w:t xml:space="preserve"> </w:t>
      </w:r>
      <w:r w:rsidR="0043735B">
        <w:t xml:space="preserve">do </w:t>
      </w:r>
      <w:r w:rsidR="00F74768">
        <w:t xml:space="preserve">Senátu PČR a zastupitelstev </w:t>
      </w:r>
      <w:r w:rsidR="00A202FD">
        <w:t>obcí</w:t>
      </w: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  <w:rPr>
          <w:b/>
          <w:bCs/>
          <w:sz w:val="22"/>
          <w:szCs w:val="22"/>
        </w:rPr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framePr w:w="1574" w:wrap="auto" w:vAnchor="page" w:hAnchor="page" w:x="8302" w:y="6425"/>
        <w:widowControl w:val="0"/>
        <w:autoSpaceDE w:val="0"/>
        <w:autoSpaceDN w:val="0"/>
        <w:adjustRightInd w:val="0"/>
        <w:spacing w:line="292" w:lineRule="exact"/>
      </w:pP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FA0D09" w:rsidP="00D51C1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A0D09" w:rsidRDefault="006F7658" w:rsidP="00D51C13">
      <w:pPr>
        <w:spacing w:line="292" w:lineRule="exact"/>
      </w:pPr>
      <w:r>
        <w:t xml:space="preserve">Přijatá dotace na volby </w:t>
      </w:r>
      <w:r w:rsidR="0064282C">
        <w:t xml:space="preserve">do </w:t>
      </w:r>
      <w:r w:rsidR="00F74768">
        <w:t xml:space="preserve">Senátu PČR a zastupitelstev </w:t>
      </w:r>
      <w:r w:rsidR="00A202FD">
        <w:t>obcí</w:t>
      </w:r>
      <w:r w:rsidR="0043735B">
        <w:t xml:space="preserve">         </w:t>
      </w:r>
      <w:r w:rsidR="0064282C">
        <w:t xml:space="preserve">         </w:t>
      </w:r>
      <w:r w:rsidR="0043735B">
        <w:t xml:space="preserve">  </w:t>
      </w:r>
      <w:r w:rsidR="00A202FD">
        <w:t xml:space="preserve"> </w:t>
      </w:r>
      <w:r w:rsidR="0043735B">
        <w:t xml:space="preserve">  </w:t>
      </w:r>
      <w:r w:rsidR="00A202FD">
        <w:t>30</w:t>
      </w:r>
      <w:r w:rsidR="0064282C">
        <w:t>.</w:t>
      </w:r>
      <w:r w:rsidR="00A202FD">
        <w:t>000</w:t>
      </w:r>
      <w:r>
        <w:t>,00Kč</w:t>
      </w:r>
    </w:p>
    <w:p w:rsidR="006F7658" w:rsidRDefault="006F7658" w:rsidP="00D51C13">
      <w:pPr>
        <w:spacing w:line="292" w:lineRule="exact"/>
      </w:pPr>
      <w:r>
        <w:t xml:space="preserve">Vyčerpáno                                         </w:t>
      </w:r>
      <w:r w:rsidR="0043735B">
        <w:t xml:space="preserve">                                                      </w:t>
      </w:r>
      <w:r w:rsidR="00F74768">
        <w:t xml:space="preserve"> </w:t>
      </w:r>
      <w:r w:rsidR="0043735B">
        <w:t xml:space="preserve">      </w:t>
      </w:r>
      <w:r w:rsidR="00A202FD">
        <w:t>20</w:t>
      </w:r>
      <w:r w:rsidR="0064282C">
        <w:t>.</w:t>
      </w:r>
      <w:r w:rsidR="00A202FD">
        <w:t>793</w:t>
      </w:r>
      <w:r>
        <w:t>,</w:t>
      </w:r>
      <w:r w:rsidR="00A202FD">
        <w:t>24</w:t>
      </w:r>
      <w:r>
        <w:t>Kč</w:t>
      </w:r>
    </w:p>
    <w:p w:rsidR="006F7658" w:rsidRDefault="006F7658" w:rsidP="00D51C13">
      <w:pPr>
        <w:spacing w:line="292" w:lineRule="exact"/>
      </w:pPr>
      <w:r>
        <w:t xml:space="preserve">Vratka                                               </w:t>
      </w:r>
      <w:r w:rsidR="0043735B">
        <w:t xml:space="preserve">                                                              </w:t>
      </w:r>
      <w:r w:rsidR="00A202FD">
        <w:t xml:space="preserve"> 9</w:t>
      </w:r>
      <w:r w:rsidR="0064282C">
        <w:t>.</w:t>
      </w:r>
      <w:r w:rsidR="00A202FD">
        <w:t>2</w:t>
      </w:r>
      <w:r w:rsidR="0064282C">
        <w:t>0</w:t>
      </w:r>
      <w:r w:rsidR="00A202FD">
        <w:t>6</w:t>
      </w:r>
      <w:r>
        <w:t>,</w:t>
      </w:r>
      <w:r w:rsidR="00A202FD">
        <w:t>76</w:t>
      </w:r>
      <w:r>
        <w:t>Kč</w:t>
      </w:r>
    </w:p>
    <w:p w:rsidR="00D51C13" w:rsidRDefault="00D51C13" w:rsidP="00D51C13">
      <w:pPr>
        <w:spacing w:line="292" w:lineRule="exact"/>
      </w:pPr>
    </w:p>
    <w:p w:rsidR="0043735B" w:rsidRDefault="006F7658" w:rsidP="00D51C13">
      <w:pPr>
        <w:spacing w:line="292" w:lineRule="exact"/>
      </w:pPr>
      <w:r>
        <w:t>Nevyčerpané prostředky dotace na volb</w:t>
      </w:r>
      <w:r w:rsidR="0043735B">
        <w:t>y</w:t>
      </w:r>
      <w:r>
        <w:t xml:space="preserve"> </w:t>
      </w:r>
      <w:r w:rsidR="0043735B">
        <w:t xml:space="preserve">do </w:t>
      </w:r>
      <w:r w:rsidR="00781CFE">
        <w:t xml:space="preserve">Senátu PČR a zastupitelstev </w:t>
      </w:r>
      <w:r w:rsidR="00A202FD">
        <w:t>obcí</w:t>
      </w:r>
      <w:r w:rsidR="0064282C">
        <w:t xml:space="preserve"> byly vráceny</w:t>
      </w:r>
      <w:r>
        <w:t xml:space="preserve"> </w:t>
      </w:r>
      <w:r w:rsidR="0096636B">
        <w:t xml:space="preserve">dne </w:t>
      </w:r>
      <w:proofErr w:type="gramStart"/>
      <w:r w:rsidR="0064282C">
        <w:t>1</w:t>
      </w:r>
      <w:r w:rsidR="00A202FD">
        <w:t>2</w:t>
      </w:r>
      <w:r w:rsidR="0064282C">
        <w:t>.</w:t>
      </w:r>
      <w:r w:rsidR="00A202FD">
        <w:t>2</w:t>
      </w:r>
      <w:r w:rsidR="0064282C">
        <w:t>.201</w:t>
      </w:r>
      <w:r w:rsidR="00A202FD">
        <w:t>9</w:t>
      </w:r>
      <w:proofErr w:type="gramEnd"/>
      <w:r w:rsidR="0064282C">
        <w:t xml:space="preserve"> </w:t>
      </w:r>
      <w:r w:rsidR="0096636B">
        <w:t xml:space="preserve"> na účet Olomouckého kraje</w:t>
      </w:r>
      <w:r w:rsidR="0064282C">
        <w:t xml:space="preserve"> </w:t>
      </w:r>
      <w:r w:rsidR="0043735B">
        <w:t xml:space="preserve">č. 94-5722811/0710 pod VS </w:t>
      </w:r>
      <w:r w:rsidR="00F74768">
        <w:t>981</w:t>
      </w:r>
      <w:r w:rsidR="00A202FD">
        <w:t>87</w:t>
      </w:r>
      <w:r w:rsidR="0043735B">
        <w:t>.</w:t>
      </w:r>
    </w:p>
    <w:p w:rsidR="0096636B" w:rsidRDefault="0096636B" w:rsidP="00D51C13">
      <w:pPr>
        <w:spacing w:line="292" w:lineRule="exact"/>
      </w:pPr>
    </w:p>
    <w:p w:rsidR="00A202FD" w:rsidRDefault="00A202FD" w:rsidP="00D51C13">
      <w:pPr>
        <w:spacing w:line="292" w:lineRule="exact"/>
      </w:pPr>
      <w:r>
        <w:t>Přijatá dotace na volby</w:t>
      </w:r>
      <w:r>
        <w:t xml:space="preserve"> prezidenta ČR                                                           25.887,00Kč</w:t>
      </w:r>
    </w:p>
    <w:p w:rsidR="00A202FD" w:rsidRDefault="00A202FD" w:rsidP="00D51C13">
      <w:pPr>
        <w:spacing w:line="292" w:lineRule="exact"/>
      </w:pPr>
      <w:r>
        <w:t>Vyčerpáno                                                                                                       2</w:t>
      </w:r>
      <w:r w:rsidR="00D51C13">
        <w:t>1</w:t>
      </w:r>
      <w:r>
        <w:t>.</w:t>
      </w:r>
      <w:r w:rsidR="00D51C13">
        <w:t>126,9</w:t>
      </w:r>
      <w:r>
        <w:t>4Kč</w:t>
      </w:r>
    </w:p>
    <w:p w:rsidR="00A202FD" w:rsidRDefault="00A202FD" w:rsidP="00D51C13">
      <w:pPr>
        <w:spacing w:line="292" w:lineRule="exact"/>
      </w:pPr>
      <w:r>
        <w:t>Vratka                                                                                                                4.760,06Kč</w:t>
      </w:r>
    </w:p>
    <w:p w:rsidR="00DE1F73" w:rsidRDefault="00DE1F73" w:rsidP="00D51C13">
      <w:pPr>
        <w:spacing w:line="292" w:lineRule="exact"/>
        <w:ind w:right="-101"/>
      </w:pPr>
    </w:p>
    <w:p w:rsidR="00D51C13" w:rsidRDefault="00D51C13" w:rsidP="00D51C13">
      <w:pPr>
        <w:spacing w:line="292" w:lineRule="exact"/>
      </w:pPr>
      <w:r>
        <w:t>Nevyčerpané prostředky dotace na volby</w:t>
      </w:r>
      <w:r>
        <w:t xml:space="preserve"> prezidenta ČR </w:t>
      </w:r>
      <w:r>
        <w:t xml:space="preserve">byly vráceny </w:t>
      </w:r>
      <w:r>
        <w:t xml:space="preserve">dne </w:t>
      </w:r>
      <w:bookmarkStart w:id="0" w:name="_GoBack"/>
      <w:bookmarkEnd w:id="0"/>
    </w:p>
    <w:p w:rsidR="00D51C13" w:rsidRDefault="00D51C13" w:rsidP="00D51C13">
      <w:pPr>
        <w:spacing w:line="292" w:lineRule="exact"/>
      </w:pPr>
      <w:proofErr w:type="gramStart"/>
      <w:r>
        <w:t>1</w:t>
      </w:r>
      <w:r>
        <w:t>2.2.2019</w:t>
      </w:r>
      <w:proofErr w:type="gramEnd"/>
      <w:r>
        <w:t xml:space="preserve">  na účet Olomouckého kraje č. 94-5722811/0710 pod VS 98</w:t>
      </w:r>
      <w:r>
        <w:t>008</w:t>
      </w:r>
      <w:r>
        <w:t>.</w:t>
      </w:r>
    </w:p>
    <w:p w:rsidR="00D51C13" w:rsidRDefault="00D51C13" w:rsidP="00D51C13">
      <w:pPr>
        <w:spacing w:line="292" w:lineRule="exact"/>
      </w:pPr>
    </w:p>
    <w:p w:rsidR="00DE1F73" w:rsidRDefault="00DE1F73" w:rsidP="00D51C13">
      <w:pPr>
        <w:spacing w:line="292" w:lineRule="exact"/>
      </w:pPr>
    </w:p>
    <w:p w:rsidR="00DE1F73" w:rsidRDefault="00DE1F73" w:rsidP="00D51C13">
      <w:pPr>
        <w:spacing w:line="292" w:lineRule="exact"/>
      </w:pPr>
    </w:p>
    <w:p w:rsidR="00DE1F73" w:rsidRDefault="00DE1F73" w:rsidP="00D51C13">
      <w:pPr>
        <w:spacing w:line="292" w:lineRule="exact"/>
      </w:pPr>
      <w:r>
        <w:t>Mikešová Ivana-účetní</w:t>
      </w:r>
    </w:p>
    <w:p w:rsidR="00C96378" w:rsidRDefault="00D51C13" w:rsidP="00D51C13">
      <w:pPr>
        <w:spacing w:line="292" w:lineRule="exact"/>
      </w:pPr>
      <w:proofErr w:type="gramStart"/>
      <w:r>
        <w:t>12.2.2019</w:t>
      </w:r>
      <w:proofErr w:type="gramEnd"/>
    </w:p>
    <w:sectPr w:rsidR="00C96378">
      <w:pgSz w:w="12242" w:h="15842"/>
      <w:pgMar w:top="720" w:right="1417" w:bottom="141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9"/>
    <w:rsid w:val="0043735B"/>
    <w:rsid w:val="0064282C"/>
    <w:rsid w:val="00642C5F"/>
    <w:rsid w:val="006F7658"/>
    <w:rsid w:val="00781CFE"/>
    <w:rsid w:val="008D35BE"/>
    <w:rsid w:val="0096636B"/>
    <w:rsid w:val="00A202FD"/>
    <w:rsid w:val="00C96378"/>
    <w:rsid w:val="00D51C13"/>
    <w:rsid w:val="00DE1F73"/>
    <w:rsid w:val="00F74768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7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7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Kladniky</cp:lastModifiedBy>
  <cp:revision>5</cp:revision>
  <cp:lastPrinted>2019-02-12T22:31:00Z</cp:lastPrinted>
  <dcterms:created xsi:type="dcterms:W3CDTF">2019-02-12T22:27:00Z</dcterms:created>
  <dcterms:modified xsi:type="dcterms:W3CDTF">2019-02-12T22:31:00Z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